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1D22" w14:textId="6CD247F9" w:rsidR="008E7E38" w:rsidRPr="008E7E38" w:rsidRDefault="008E7E38" w:rsidP="008E7E38">
      <w:pPr>
        <w:pStyle w:val="Heading1"/>
      </w:pPr>
      <w:r w:rsidRPr="008E7E38">
        <w:rPr>
          <w:b/>
          <w:bCs/>
        </w:rPr>
        <w:t xml:space="preserve">Ligipääsetavuse </w:t>
      </w:r>
      <w:r w:rsidR="00011AB0">
        <w:rPr>
          <w:b/>
          <w:bCs/>
        </w:rPr>
        <w:t>t</w:t>
      </w:r>
      <w:r w:rsidRPr="008E7E38">
        <w:rPr>
          <w:b/>
          <w:bCs/>
        </w:rPr>
        <w:t xml:space="preserve">ööleht </w:t>
      </w:r>
      <w:r w:rsidR="008B180B">
        <w:rPr>
          <w:b/>
          <w:bCs/>
        </w:rPr>
        <w:t xml:space="preserve">Pärnu </w:t>
      </w:r>
      <w:r w:rsidR="00011AB0">
        <w:rPr>
          <w:b/>
          <w:bCs/>
        </w:rPr>
        <w:t>t</w:t>
      </w:r>
      <w:r w:rsidRPr="008E7E38">
        <w:rPr>
          <w:b/>
          <w:bCs/>
        </w:rPr>
        <w:t>urismiettevõtetele</w:t>
      </w:r>
    </w:p>
    <w:p w14:paraId="3F7AA035" w14:textId="77777777" w:rsidR="008E7E38" w:rsidRDefault="008E7E38" w:rsidP="008E7E38"/>
    <w:p w14:paraId="2CFA29B6" w14:textId="22B62878" w:rsidR="00133687" w:rsidRDefault="00133687" w:rsidP="008E7E38">
      <w:r>
        <w:t xml:space="preserve">Need vastused aitavad sul leida </w:t>
      </w:r>
      <w:r w:rsidR="000F5DD7">
        <w:t xml:space="preserve">kohti, kus oma </w:t>
      </w:r>
      <w:r w:rsidR="0077413A">
        <w:t xml:space="preserve">ettevõtte </w:t>
      </w:r>
      <w:r w:rsidR="000F5DD7">
        <w:t>ligipääsetavust parandada!</w:t>
      </w:r>
    </w:p>
    <w:p w14:paraId="7038DC4D" w14:textId="6E49A4E5" w:rsidR="006C0CB5" w:rsidRDefault="0077413A" w:rsidP="008E7E38">
      <w:r>
        <w:t xml:space="preserve">Kui vajad nõu ligipääsetavuse parandamisel või </w:t>
      </w:r>
      <w:r w:rsidR="00E032CC">
        <w:t>otsid</w:t>
      </w:r>
      <w:r w:rsidR="00A72747">
        <w:t xml:space="preserve"> võimalust enda meeskonna koolitamiseks, võta</w:t>
      </w:r>
      <w:r w:rsidR="006C0CB5">
        <w:t xml:space="preserve"> meiega ühendust.</w:t>
      </w:r>
    </w:p>
    <w:p w14:paraId="7C7CB98F" w14:textId="77777777" w:rsidR="006C0CB5" w:rsidRDefault="006C0CB5" w:rsidP="008E7E38"/>
    <w:p w14:paraId="65953035" w14:textId="2D9FCA13" w:rsidR="006C0CB5" w:rsidRDefault="00D97E62" w:rsidP="008E7E38">
      <w:hyperlink r:id="rId7" w:history="1">
        <w:r w:rsidR="006C0CB5" w:rsidRPr="00194E4D">
          <w:rPr>
            <w:rStyle w:val="Hyperlink"/>
          </w:rPr>
          <w:t>info@ligipaasuke.ee</w:t>
        </w:r>
      </w:hyperlink>
    </w:p>
    <w:p w14:paraId="37C0CDC1" w14:textId="77777777" w:rsidR="006C0CB5" w:rsidRDefault="006C0CB5" w:rsidP="008E7E38"/>
    <w:p w14:paraId="5A33CDE9" w14:textId="77777777" w:rsidR="00011AB0" w:rsidRDefault="008E7E38" w:rsidP="008E7E38">
      <w:pPr>
        <w:pStyle w:val="Heading2"/>
        <w:rPr>
          <w:b/>
          <w:bCs/>
        </w:rPr>
      </w:pPr>
      <w:r w:rsidRPr="008E7E38">
        <w:rPr>
          <w:b/>
          <w:bCs/>
        </w:rPr>
        <w:t xml:space="preserve">Digikeskkonna </w:t>
      </w:r>
      <w:r w:rsidR="00011AB0">
        <w:rPr>
          <w:b/>
          <w:bCs/>
        </w:rPr>
        <w:t>l</w:t>
      </w:r>
      <w:r w:rsidRPr="008E7E38">
        <w:rPr>
          <w:b/>
          <w:bCs/>
        </w:rPr>
        <w:t xml:space="preserve">igipääsetavus: </w:t>
      </w:r>
    </w:p>
    <w:p w14:paraId="5E60D8A9" w14:textId="1D3D7810" w:rsidR="008E7E38" w:rsidRPr="008E7E38" w:rsidRDefault="008E7E38" w:rsidP="008E7E38">
      <w:pPr>
        <w:pStyle w:val="Heading2"/>
      </w:pPr>
      <w:r w:rsidRPr="008E7E38">
        <w:rPr>
          <w:b/>
          <w:bCs/>
        </w:rPr>
        <w:t>Kas veebileht ja digiturundus on ligipääsetavad?</w:t>
      </w:r>
    </w:p>
    <w:p w14:paraId="20E9E312" w14:textId="77777777" w:rsidR="00E632C6" w:rsidRDefault="00E632C6" w:rsidP="008E7E38">
      <w:pPr>
        <w:rPr>
          <w:i/>
          <w:iCs/>
        </w:rPr>
      </w:pPr>
    </w:p>
    <w:p w14:paraId="64BC199D" w14:textId="1679D063" w:rsidR="008E7E38" w:rsidRPr="008E7E38" w:rsidRDefault="008E7E38" w:rsidP="008E7E38">
      <w:pPr>
        <w:numPr>
          <w:ilvl w:val="0"/>
          <w:numId w:val="3"/>
        </w:numPr>
      </w:pPr>
      <w:r>
        <w:rPr>
          <w:b/>
          <w:bCs/>
        </w:rPr>
        <w:t>Piltide kirjeldused</w:t>
      </w:r>
      <w:r w:rsidRPr="008E7E38">
        <w:t xml:space="preserve">: Kas kõigil </w:t>
      </w:r>
      <w:r>
        <w:t xml:space="preserve">veebilehel olevatel piltidel </w:t>
      </w:r>
      <w:r w:rsidRPr="008E7E38">
        <w:t xml:space="preserve">on </w:t>
      </w:r>
      <w:r>
        <w:t>tekstilised kirjeldused? (</w:t>
      </w:r>
      <w:r w:rsidRPr="008E7E38">
        <w:t>alt-tekst?</w:t>
      </w:r>
      <w:r>
        <w:t>)</w:t>
      </w:r>
      <w:r w:rsidRPr="008E7E38">
        <w:t xml:space="preserve"> </w:t>
      </w:r>
      <w:r w:rsidRPr="008E7E38">
        <w:rPr>
          <w:i/>
          <w:iCs/>
        </w:rPr>
        <w:t>Kuidas kontrollida</w:t>
      </w:r>
      <w:r w:rsidRPr="008E7E38">
        <w:t>: Kasuta veebilehe koodikontrolli tööriistu</w:t>
      </w:r>
      <w:r>
        <w:t xml:space="preserve">, näiteks </w:t>
      </w:r>
      <w:hyperlink r:id="rId8" w:history="1">
        <w:r w:rsidRPr="008E7E38">
          <w:rPr>
            <w:rStyle w:val="Hyperlink"/>
          </w:rPr>
          <w:t>Webaim Wave,</w:t>
        </w:r>
      </w:hyperlink>
      <w:r w:rsidRPr="008E7E38">
        <w:t xml:space="preserve"> või ekraanilugejaid.</w:t>
      </w:r>
    </w:p>
    <w:p w14:paraId="7C7BF084" w14:textId="1462906F" w:rsidR="008E7E38" w:rsidRDefault="008E7E38" w:rsidP="008E7E38">
      <w:pPr>
        <w:numPr>
          <w:ilvl w:val="0"/>
          <w:numId w:val="3"/>
        </w:numPr>
      </w:pPr>
      <w:r>
        <w:rPr>
          <w:b/>
          <w:bCs/>
        </w:rPr>
        <w:t>Kontrastsus</w:t>
      </w:r>
      <w:r w:rsidRPr="008E7E38">
        <w:t xml:space="preserve">: Kas </w:t>
      </w:r>
      <w:r>
        <w:t xml:space="preserve">lehe kujundus, kõik tekstid ja taust on kontrastsed? (vähemalt 4,5:1 kontrastisuhtele)? </w:t>
      </w:r>
      <w:r w:rsidR="006144B1">
        <w:t xml:space="preserve">Hea kontrastiga veebileht hõlbustab selle lugemist erinevates valgustingimustes ja nägemislanguse korral. </w:t>
      </w:r>
      <w:r w:rsidRPr="008E7E38">
        <w:rPr>
          <w:i/>
          <w:iCs/>
        </w:rPr>
        <w:t>Kuidas kontrollida</w:t>
      </w:r>
      <w:r w:rsidRPr="008E7E38">
        <w:t xml:space="preserve">: Kasuta kontrastsuse mõõtja tööriistu (nt </w:t>
      </w:r>
      <w:hyperlink r:id="rId9" w:history="1">
        <w:r w:rsidRPr="008E7E38">
          <w:rPr>
            <w:rStyle w:val="Hyperlink"/>
          </w:rPr>
          <w:t>Webaim Color Contrast Checker</w:t>
        </w:r>
      </w:hyperlink>
      <w:r w:rsidRPr="008E7E38">
        <w:t>).</w:t>
      </w:r>
    </w:p>
    <w:p w14:paraId="782FA44E" w14:textId="4C17BB4C" w:rsidR="00D813FA" w:rsidRPr="008E7E38" w:rsidRDefault="00D813FA" w:rsidP="008E7E38">
      <w:pPr>
        <w:numPr>
          <w:ilvl w:val="0"/>
          <w:numId w:val="3"/>
        </w:numPr>
      </w:pPr>
      <w:r>
        <w:rPr>
          <w:b/>
          <w:bCs/>
        </w:rPr>
        <w:t>Värvide kasutus:</w:t>
      </w:r>
      <w:r>
        <w:t xml:space="preserve"> Kui lehel kasutatakse asjade eristamiseks värve, kas on olemas võimalus asju eristada ka ilma värvita? Värvipimedad kasutajad ei pruugi mõista, kui </w:t>
      </w:r>
      <w:r w:rsidR="00F04E86">
        <w:t xml:space="preserve">näiteks </w:t>
      </w:r>
      <w:r>
        <w:t xml:space="preserve">broneeritud kuupäevad on märgitud punasena ja broneerimata kuupäevad rohelisena. Lisaks värvile </w:t>
      </w:r>
      <w:r w:rsidR="00F04E86">
        <w:t>saab</w:t>
      </w:r>
      <w:r>
        <w:t xml:space="preserve"> kuupäevi eristada ka näiteks tingmärkidega. </w:t>
      </w:r>
    </w:p>
    <w:p w14:paraId="5662D5A9" w14:textId="4D4117D1" w:rsidR="00C217D6" w:rsidRPr="008E7E38" w:rsidRDefault="00C217D6" w:rsidP="00C217D6">
      <w:pPr>
        <w:ind w:left="720"/>
      </w:pPr>
      <w:r w:rsidRPr="00C217D6">
        <w:rPr>
          <w:noProof/>
        </w:rPr>
        <w:drawing>
          <wp:inline distT="0" distB="0" distL="0" distR="0" wp14:anchorId="553B8591" wp14:editId="6FC27652">
            <wp:extent cx="1178805" cy="163220"/>
            <wp:effectExtent l="0" t="0" r="2540" b="1905"/>
            <wp:docPr id="1406378832" name="Picture 6" descr="Ligipääsukese logo">
              <a:extLst xmlns:a="http://schemas.openxmlformats.org/drawingml/2006/main">
                <a:ext uri="{FF2B5EF4-FFF2-40B4-BE49-F238E27FC236}">
                  <a16:creationId xmlns:a16="http://schemas.microsoft.com/office/drawing/2014/main" id="{15E05622-A8D4-53A9-48D1-7C298E1DE1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78832" name="Picture 6" descr="Ligipääsukese logo">
                      <a:extLst>
                        <a:ext uri="{FF2B5EF4-FFF2-40B4-BE49-F238E27FC236}">
                          <a16:creationId xmlns:a16="http://schemas.microsoft.com/office/drawing/2014/main" id="{15E05622-A8D4-53A9-48D1-7C298E1DE1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0222" cy="18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EF3D" w14:textId="2F694710" w:rsidR="008E7E38" w:rsidRPr="008E7E38" w:rsidRDefault="008E7E38" w:rsidP="008E7E38">
      <w:pPr>
        <w:numPr>
          <w:ilvl w:val="0"/>
          <w:numId w:val="3"/>
        </w:numPr>
      </w:pPr>
      <w:r>
        <w:rPr>
          <w:b/>
          <w:bCs/>
        </w:rPr>
        <w:lastRenderedPageBreak/>
        <w:t xml:space="preserve">Klaviatuuriga </w:t>
      </w:r>
      <w:r w:rsidRPr="008E7E38">
        <w:rPr>
          <w:b/>
          <w:bCs/>
        </w:rPr>
        <w:t>navigeerimine</w:t>
      </w:r>
      <w:r w:rsidRPr="008E7E38">
        <w:t>: Kas veebile</w:t>
      </w:r>
      <w:r>
        <w:t>hel</w:t>
      </w:r>
      <w:r w:rsidRPr="008E7E38">
        <w:t xml:space="preserve"> saab </w:t>
      </w:r>
      <w:r>
        <w:t xml:space="preserve">liikuda </w:t>
      </w:r>
      <w:r w:rsidRPr="008E7E38">
        <w:t>ainult klaviatuuri</w:t>
      </w:r>
      <w:r>
        <w:t xml:space="preserve"> kasutades</w:t>
      </w:r>
      <w:r w:rsidRPr="008E7E38">
        <w:t xml:space="preserve">? </w:t>
      </w:r>
      <w:r w:rsidRPr="008E7E38">
        <w:rPr>
          <w:i/>
          <w:iCs/>
        </w:rPr>
        <w:t>Kuidas kontrollida</w:t>
      </w:r>
      <w:r w:rsidRPr="008E7E38">
        <w:t>: Katseta veebilehe kasutamist ilma hiireta</w:t>
      </w:r>
      <w:r>
        <w:t>. Kasuta T</w:t>
      </w:r>
      <w:r w:rsidR="009B4EA2">
        <w:t>AB</w:t>
      </w:r>
      <w:r>
        <w:t xml:space="preserve"> klahvi, et elementide vahel liikuda.</w:t>
      </w:r>
    </w:p>
    <w:p w14:paraId="1FD4D798" w14:textId="44D9589F" w:rsidR="008E7E38" w:rsidRDefault="008E7E38" w:rsidP="008E7E38">
      <w:pPr>
        <w:numPr>
          <w:ilvl w:val="0"/>
          <w:numId w:val="3"/>
        </w:numPr>
      </w:pPr>
      <w:r>
        <w:rPr>
          <w:b/>
          <w:bCs/>
        </w:rPr>
        <w:t>Heli ja video ligipääsetavus</w:t>
      </w:r>
      <w:r w:rsidRPr="008E7E38">
        <w:t>: Kas kõikidel videotel ja helilõikudel on subtiitrid või transkriptsioonid?</w:t>
      </w:r>
      <w:r>
        <w:t xml:space="preserve"> Kas videotel on kirjeldustõlge?</w:t>
      </w:r>
      <w:r w:rsidRPr="008E7E38">
        <w:t xml:space="preserve"> </w:t>
      </w:r>
    </w:p>
    <w:p w14:paraId="07F97114" w14:textId="19331CEA" w:rsidR="00386CE0" w:rsidRPr="008E7E38" w:rsidRDefault="00D813FA" w:rsidP="00BB407D">
      <w:pPr>
        <w:numPr>
          <w:ilvl w:val="0"/>
          <w:numId w:val="3"/>
        </w:numPr>
      </w:pPr>
      <w:r>
        <w:rPr>
          <w:b/>
          <w:bCs/>
        </w:rPr>
        <w:t>Muutuv sisu:</w:t>
      </w:r>
      <w:r>
        <w:t xml:space="preserve"> Kas liikuvat sisu, näiteks slaidikarussellid, fotoslaidid jne on võimalik peatada? Automaatne liikumine veebilehel põhjustab paljude kasutajate puhul ebamugavust või haigushooge.</w:t>
      </w:r>
    </w:p>
    <w:p w14:paraId="435FB34B" w14:textId="7E9D43EC" w:rsidR="008E7E38" w:rsidRPr="008E7E38" w:rsidRDefault="008E7E38" w:rsidP="008E7E38">
      <w:pPr>
        <w:numPr>
          <w:ilvl w:val="0"/>
          <w:numId w:val="3"/>
        </w:numPr>
      </w:pPr>
      <w:r w:rsidRPr="008E7E38">
        <w:rPr>
          <w:b/>
          <w:bCs/>
        </w:rPr>
        <w:t>Lingitekstid</w:t>
      </w:r>
      <w:r w:rsidRPr="008E7E38">
        <w:t>: Kas li</w:t>
      </w:r>
      <w:r>
        <w:t>nkide</w:t>
      </w:r>
      <w:r w:rsidRPr="008E7E38">
        <w:t xml:space="preserve"> </w:t>
      </w:r>
      <w:r>
        <w:t xml:space="preserve">nimetused </w:t>
      </w:r>
      <w:r w:rsidRPr="008E7E38">
        <w:t xml:space="preserve">on kirjeldavad ja annavad selge ülevaate </w:t>
      </w:r>
      <w:r>
        <w:t>sellest, kuhu link viib?</w:t>
      </w:r>
      <w:r w:rsidRPr="008E7E38">
        <w:t xml:space="preserve"> </w:t>
      </w:r>
      <w:r w:rsidRPr="008E7E38">
        <w:rPr>
          <w:i/>
          <w:iCs/>
        </w:rPr>
        <w:t>Kuidas kontrollida</w:t>
      </w:r>
      <w:r w:rsidRPr="008E7E38">
        <w:t xml:space="preserve">: Vaata kõiki linke ja veendu, et </w:t>
      </w:r>
      <w:r>
        <w:t xml:space="preserve">nende tekst </w:t>
      </w:r>
      <w:r w:rsidRPr="008E7E38">
        <w:t>pole</w:t>
      </w:r>
      <w:r>
        <w:t>ks</w:t>
      </w:r>
      <w:r w:rsidRPr="008E7E38">
        <w:t xml:space="preserve"> lihtsalt </w:t>
      </w:r>
      <w:r>
        <w:t xml:space="preserve">näiteks: </w:t>
      </w:r>
      <w:r w:rsidRPr="008E7E38">
        <w:t>“kliki siia”.</w:t>
      </w:r>
    </w:p>
    <w:p w14:paraId="496E0C40" w14:textId="48E03852" w:rsidR="008E7E38" w:rsidRPr="008E7E38" w:rsidRDefault="008E7E38" w:rsidP="008E7E38">
      <w:pPr>
        <w:numPr>
          <w:ilvl w:val="0"/>
          <w:numId w:val="3"/>
        </w:numPr>
      </w:pPr>
      <w:r w:rsidRPr="008E7E38">
        <w:rPr>
          <w:b/>
          <w:bCs/>
        </w:rPr>
        <w:t>Vormide ligipääsetavus</w:t>
      </w:r>
      <w:r w:rsidRPr="008E7E38">
        <w:t>: Kas vormiväljad on selgelt märgistatud</w:t>
      </w:r>
      <w:r>
        <w:t>, kasutajal on selge millist infot temalt oodatakse? Kas inimesele on selge, kui ta on teinud vea ja kuidas viga parandada?</w:t>
      </w:r>
      <w:r w:rsidRPr="008E7E38">
        <w:t xml:space="preserve"> </w:t>
      </w:r>
      <w:r w:rsidRPr="008E7E38">
        <w:rPr>
          <w:i/>
          <w:iCs/>
        </w:rPr>
        <w:t>Kuidas kontrollida</w:t>
      </w:r>
      <w:r w:rsidRPr="008E7E38">
        <w:t>: Kontrolli vorme, kasutades ekraanilugejat</w:t>
      </w:r>
      <w:r>
        <w:t xml:space="preserve"> või veebilehe koodi kontrolli tööriistu, näiteks Webaim Wave.</w:t>
      </w:r>
    </w:p>
    <w:p w14:paraId="2473F82C" w14:textId="71940378" w:rsidR="008E7E38" w:rsidRPr="008E7E38" w:rsidRDefault="008E7E38" w:rsidP="008E7E38">
      <w:pPr>
        <w:numPr>
          <w:ilvl w:val="0"/>
          <w:numId w:val="3"/>
        </w:numPr>
      </w:pPr>
      <w:r w:rsidRPr="008E7E38">
        <w:rPr>
          <w:b/>
          <w:bCs/>
        </w:rPr>
        <w:t>Dünaamiline sisu</w:t>
      </w:r>
      <w:r w:rsidRPr="008E7E38">
        <w:t>: Kas interaktiivne sisu (nt hüpikaknad, slaiderid) on ligipääsetav</w:t>
      </w:r>
      <w:r>
        <w:t>ad</w:t>
      </w:r>
      <w:r w:rsidRPr="008E7E38">
        <w:t xml:space="preserve"> ekraanilugejatele</w:t>
      </w:r>
      <w:r>
        <w:t xml:space="preserve"> ja navigeeritavad klaviatuuriga</w:t>
      </w:r>
      <w:r w:rsidRPr="008E7E38">
        <w:t xml:space="preserve">? </w:t>
      </w:r>
      <w:r w:rsidRPr="008E7E38">
        <w:rPr>
          <w:i/>
          <w:iCs/>
        </w:rPr>
        <w:t>Kuidas kontrollida</w:t>
      </w:r>
      <w:r w:rsidRPr="008E7E38">
        <w:t>: Testi dünaamilist sisu, kasutades ekraanilugejaid ja klaviatuurinavigatsiooni.</w:t>
      </w:r>
    </w:p>
    <w:p w14:paraId="100471C6" w14:textId="72396BDC" w:rsidR="008E7E38" w:rsidRPr="008E7E38" w:rsidRDefault="008E7E38" w:rsidP="008E7E38">
      <w:pPr>
        <w:numPr>
          <w:ilvl w:val="0"/>
          <w:numId w:val="3"/>
        </w:numPr>
      </w:pPr>
      <w:r w:rsidRPr="008E7E38">
        <w:rPr>
          <w:b/>
          <w:bCs/>
        </w:rPr>
        <w:t xml:space="preserve">Ligipääsetavuse </w:t>
      </w:r>
      <w:r>
        <w:rPr>
          <w:b/>
          <w:bCs/>
        </w:rPr>
        <w:t>info</w:t>
      </w:r>
      <w:r w:rsidRPr="008E7E38">
        <w:t xml:space="preserve">: Kas veebilehel on avaldatud ligipääsetavuse </w:t>
      </w:r>
      <w:r>
        <w:t xml:space="preserve">kohta informatsioon </w:t>
      </w:r>
      <w:r w:rsidRPr="008E7E38">
        <w:t>ja tagasisidevorm</w:t>
      </w:r>
      <w:r>
        <w:t xml:space="preserve"> ligipääsetavuse muredest teada andmiseks</w:t>
      </w:r>
      <w:r w:rsidR="006144B1">
        <w:t>.</w:t>
      </w:r>
    </w:p>
    <w:p w14:paraId="5A9C5FC1" w14:textId="77777777" w:rsidR="008E7E38" w:rsidRPr="008E7E38" w:rsidRDefault="008E7E38" w:rsidP="008E7E38"/>
    <w:p w14:paraId="241E0EF8" w14:textId="77777777" w:rsidR="003D3645" w:rsidRDefault="003D3645" w:rsidP="00C217D6"/>
    <w:p w14:paraId="65E80110" w14:textId="77777777" w:rsidR="00C217D6" w:rsidRDefault="00C217D6" w:rsidP="00C217D6"/>
    <w:p w14:paraId="43534643" w14:textId="77777777" w:rsidR="00C217D6" w:rsidRDefault="00C217D6" w:rsidP="00C217D6"/>
    <w:p w14:paraId="00F012C8" w14:textId="503C3CAF" w:rsidR="003D3645" w:rsidRPr="008E7E38" w:rsidRDefault="00C217D6" w:rsidP="00C217D6">
      <w:r w:rsidRPr="00C217D6">
        <w:rPr>
          <w:noProof/>
        </w:rPr>
        <w:drawing>
          <wp:inline distT="0" distB="0" distL="0" distR="0" wp14:anchorId="31F0EE40" wp14:editId="103AA4EB">
            <wp:extent cx="1250414" cy="173134"/>
            <wp:effectExtent l="0" t="0" r="0" b="5080"/>
            <wp:docPr id="1916948103" name="Picture 5" descr="Ligipääsukese logo">
              <a:extLst xmlns:a="http://schemas.openxmlformats.org/drawingml/2006/main">
                <a:ext uri="{FF2B5EF4-FFF2-40B4-BE49-F238E27FC236}">
                  <a16:creationId xmlns:a16="http://schemas.microsoft.com/office/drawing/2014/main" id="{15E05622-A8D4-53A9-48D1-7C298E1DE1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48103" name="Picture 5" descr="Ligipääsukese logo">
                      <a:extLst>
                        <a:ext uri="{FF2B5EF4-FFF2-40B4-BE49-F238E27FC236}">
                          <a16:creationId xmlns:a16="http://schemas.microsoft.com/office/drawing/2014/main" id="{15E05622-A8D4-53A9-48D1-7C298E1DE1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723" cy="18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C022" w14:textId="2A1AC703" w:rsidR="005E6FBE" w:rsidRDefault="008E7E38" w:rsidP="00D813FA">
      <w:pPr>
        <w:pStyle w:val="Heading2"/>
        <w:rPr>
          <w:b/>
          <w:bCs/>
        </w:rPr>
      </w:pPr>
      <w:r w:rsidRPr="008E7E38">
        <w:rPr>
          <w:b/>
          <w:bCs/>
        </w:rPr>
        <w:lastRenderedPageBreak/>
        <w:t xml:space="preserve">Füüsiline Ligipääsetavus: </w:t>
      </w:r>
    </w:p>
    <w:p w14:paraId="7047C3A3" w14:textId="2399E49A" w:rsidR="008E7E38" w:rsidRDefault="008E7E38" w:rsidP="00D813FA">
      <w:pPr>
        <w:pStyle w:val="Heading2"/>
        <w:rPr>
          <w:b/>
          <w:bCs/>
        </w:rPr>
      </w:pPr>
      <w:r w:rsidRPr="008E7E38">
        <w:rPr>
          <w:b/>
          <w:bCs/>
        </w:rPr>
        <w:t>Kas hoone ja selle ümbrus o</w:t>
      </w:r>
      <w:r w:rsidR="00D813FA">
        <w:rPr>
          <w:b/>
          <w:bCs/>
        </w:rPr>
        <w:t>n ligipääsetavad?</w:t>
      </w:r>
    </w:p>
    <w:p w14:paraId="1B8A7B23" w14:textId="4B3E54B7" w:rsidR="00D813FA" w:rsidRPr="008E7E38" w:rsidRDefault="00D813FA" w:rsidP="00D813FA"/>
    <w:p w14:paraId="30F65E60" w14:textId="353425B4" w:rsidR="00D813FA" w:rsidRDefault="00D813FA" w:rsidP="008E7E38">
      <w:pPr>
        <w:numPr>
          <w:ilvl w:val="0"/>
          <w:numId w:val="4"/>
        </w:numPr>
      </w:pPr>
      <w:r>
        <w:t>Kas sissepääsu lähedal asuvad suuremad, ligipääsetavad parkimiskohad?</w:t>
      </w:r>
      <w:r w:rsidR="00435404">
        <w:t xml:space="preserve"> Kas need </w:t>
      </w:r>
      <w:r w:rsidR="0008270C">
        <w:t>on selge</w:t>
      </w:r>
      <w:r w:rsidR="008A4C77">
        <w:t>lt märgistatud</w:t>
      </w:r>
      <w:r w:rsidR="0008270C">
        <w:t xml:space="preserve"> ja kaugelt nähtavad?</w:t>
      </w:r>
    </w:p>
    <w:p w14:paraId="4190AF5E" w14:textId="1C1B28DB" w:rsidR="00BC7366" w:rsidRDefault="00BC7366" w:rsidP="00BC7366">
      <w:pPr>
        <w:numPr>
          <w:ilvl w:val="0"/>
          <w:numId w:val="4"/>
        </w:numPr>
      </w:pPr>
      <w:r w:rsidRPr="008E7E38">
        <w:t>Kas sissepääs on ligipääsetav</w:t>
      </w:r>
      <w:r>
        <w:t xml:space="preserve"> liikumisabivahendiga liikujatele? </w:t>
      </w:r>
      <w:r w:rsidRPr="008E7E38">
        <w:t>(</w:t>
      </w:r>
      <w:r w:rsidR="009E1709">
        <w:t>m</w:t>
      </w:r>
      <w:r w:rsidRPr="008E7E38">
        <w:t>adal läv</w:t>
      </w:r>
      <w:r w:rsidR="009E1709">
        <w:t>epakk</w:t>
      </w:r>
      <w:r w:rsidRPr="008E7E38">
        <w:t>, kaldtee)?</w:t>
      </w:r>
    </w:p>
    <w:p w14:paraId="06BAA676" w14:textId="58FB2682" w:rsidR="00BC7366" w:rsidRDefault="00AB6D2A" w:rsidP="00AB6D2A">
      <w:pPr>
        <w:pStyle w:val="ListParagraph"/>
        <w:numPr>
          <w:ilvl w:val="0"/>
          <w:numId w:val="4"/>
        </w:numPr>
      </w:pPr>
      <w:r>
        <w:t>Kas asutusse on lubatud juht</w:t>
      </w:r>
      <w:r w:rsidR="009E1709">
        <w:t>-</w:t>
      </w:r>
      <w:r>
        <w:t xml:space="preserve"> või abikoertega külastajad?</w:t>
      </w:r>
    </w:p>
    <w:p w14:paraId="44206629" w14:textId="42810A9C" w:rsidR="008E7E38" w:rsidRPr="008E7E38" w:rsidRDefault="008E7E38" w:rsidP="008E7E38">
      <w:pPr>
        <w:numPr>
          <w:ilvl w:val="0"/>
          <w:numId w:val="4"/>
        </w:numPr>
      </w:pPr>
      <w:r w:rsidRPr="008E7E38">
        <w:t>Kas sissepääsude ja ukseavade laius on piisav ratastooliga</w:t>
      </w:r>
      <w:r w:rsidR="00D813FA">
        <w:t>, lapsevankriga, suure kohvriga vms</w:t>
      </w:r>
      <w:r w:rsidRPr="008E7E38">
        <w:t xml:space="preserve"> sisenemiseks?</w:t>
      </w:r>
    </w:p>
    <w:p w14:paraId="29FC14AD" w14:textId="77777777" w:rsidR="008E7E38" w:rsidRPr="008E7E38" w:rsidRDefault="008E7E38" w:rsidP="008E7E38">
      <w:pPr>
        <w:numPr>
          <w:ilvl w:val="0"/>
          <w:numId w:val="4"/>
        </w:numPr>
      </w:pPr>
      <w:r w:rsidRPr="008E7E38">
        <w:t>Kas hoones ja selle ümbruses on selged suunaviidad, sealhulgas punktkirjas ja taktiilsed viidad?</w:t>
      </w:r>
    </w:p>
    <w:p w14:paraId="46B20C43" w14:textId="68C4374B" w:rsidR="008E7E38" w:rsidRDefault="008E7E38" w:rsidP="008E7E38">
      <w:pPr>
        <w:numPr>
          <w:ilvl w:val="0"/>
          <w:numId w:val="4"/>
        </w:numPr>
      </w:pPr>
      <w:r w:rsidRPr="008E7E38">
        <w:t xml:space="preserve">Kas </w:t>
      </w:r>
      <w:r w:rsidR="00D813FA">
        <w:t xml:space="preserve">hoones on </w:t>
      </w:r>
      <w:r w:rsidRPr="008E7E38">
        <w:t>tualettruu</w:t>
      </w:r>
      <w:r w:rsidR="00D813FA">
        <w:t>m,</w:t>
      </w:r>
      <w:r w:rsidRPr="008E7E38">
        <w:t xml:space="preserve"> </w:t>
      </w:r>
      <w:r w:rsidR="00D813FA">
        <w:t>mis on ligipääsetav</w:t>
      </w:r>
      <w:r w:rsidR="00AF1D37">
        <w:t xml:space="preserve"> erivajadustega külalistele</w:t>
      </w:r>
      <w:r w:rsidRPr="008E7E38">
        <w:t>?</w:t>
      </w:r>
    </w:p>
    <w:p w14:paraId="3951F435" w14:textId="2CEC6CB8" w:rsidR="00D813FA" w:rsidRDefault="00D813FA" w:rsidP="008E7E38">
      <w:pPr>
        <w:numPr>
          <w:ilvl w:val="0"/>
          <w:numId w:val="4"/>
        </w:numPr>
      </w:pPr>
      <w:r>
        <w:t>Kas teenindusletil on madal</w:t>
      </w:r>
      <w:r w:rsidR="009A22BB">
        <w:t>am</w:t>
      </w:r>
      <w:r>
        <w:t xml:space="preserve"> osa näiteks </w:t>
      </w:r>
      <w:r w:rsidR="00584D2B">
        <w:t>ratastoolis kliendi</w:t>
      </w:r>
      <w:r>
        <w:t xml:space="preserve"> teenindamiseks?</w:t>
      </w:r>
    </w:p>
    <w:p w14:paraId="0ED0A2E1" w14:textId="2D2517DB" w:rsidR="00D813FA" w:rsidRPr="008E7E38" w:rsidRDefault="00D41EDD" w:rsidP="008E7E38">
      <w:pPr>
        <w:numPr>
          <w:ilvl w:val="0"/>
          <w:numId w:val="4"/>
        </w:numPr>
      </w:pPr>
      <w:r>
        <w:t>Kas korruste vahel liikumiseks on lift või</w:t>
      </w:r>
      <w:r w:rsidR="009E34B7">
        <w:t xml:space="preserve"> </w:t>
      </w:r>
      <w:r w:rsidR="00E535EC">
        <w:t xml:space="preserve">liikumine korruste vahel lahendatud muul ligipääsetaval </w:t>
      </w:r>
      <w:r w:rsidR="003D2935">
        <w:t>moel.</w:t>
      </w:r>
    </w:p>
    <w:p w14:paraId="740C96F9" w14:textId="78AD5372" w:rsidR="008E7E38" w:rsidRDefault="008E7E38" w:rsidP="008E7E38">
      <w:pPr>
        <w:numPr>
          <w:ilvl w:val="0"/>
          <w:numId w:val="4"/>
        </w:numPr>
      </w:pPr>
      <w:r w:rsidRPr="008E7E38">
        <w:t xml:space="preserve">Kas teeninduspunktides on olemas </w:t>
      </w:r>
      <w:r w:rsidR="00D813FA">
        <w:t xml:space="preserve">silmusvõimendid </w:t>
      </w:r>
      <w:r w:rsidRPr="008E7E38">
        <w:t>kuulmispuudega klientidele?</w:t>
      </w:r>
    </w:p>
    <w:p w14:paraId="101A24BD" w14:textId="63D25301" w:rsidR="00D813FA" w:rsidRPr="008E7E38" w:rsidRDefault="00D813FA" w:rsidP="008E7E38">
      <w:pPr>
        <w:numPr>
          <w:ilvl w:val="0"/>
          <w:numId w:val="4"/>
        </w:numPr>
      </w:pPr>
      <w:r>
        <w:t xml:space="preserve">Kas </w:t>
      </w:r>
      <w:r w:rsidR="00201171">
        <w:t>t</w:t>
      </w:r>
      <w:r>
        <w:t>reppidel ja astmetel on visuaalselt hästi märgatavad ning taktiilsed hoiatustähised?</w:t>
      </w:r>
    </w:p>
    <w:p w14:paraId="2760B7BE" w14:textId="77A48490" w:rsidR="00C217D6" w:rsidRPr="008E7E38" w:rsidRDefault="00C217D6" w:rsidP="00C217D6">
      <w:pPr>
        <w:ind w:left="720"/>
      </w:pPr>
    </w:p>
    <w:p w14:paraId="055EF1D1" w14:textId="49555926" w:rsidR="007346AD" w:rsidRPr="007346AD" w:rsidRDefault="007346AD" w:rsidP="000979A1">
      <w:pPr>
        <w:ind w:left="720"/>
      </w:pPr>
    </w:p>
    <w:p w14:paraId="2208D6AE" w14:textId="7EB11F14" w:rsidR="007346AD" w:rsidRDefault="007346AD" w:rsidP="008C4DC0">
      <w:r>
        <w:br/>
      </w:r>
      <w:r w:rsidR="000B0286" w:rsidRPr="00C217D6">
        <w:rPr>
          <w:noProof/>
        </w:rPr>
        <w:drawing>
          <wp:inline distT="0" distB="0" distL="0" distR="0" wp14:anchorId="6C023414" wp14:editId="16B30A4E">
            <wp:extent cx="1085161" cy="150253"/>
            <wp:effectExtent l="0" t="0" r="0" b="2540"/>
            <wp:docPr id="346306446" name="Picture 3" descr="Ligipääsukese logo&#10;">
              <a:extLst xmlns:a="http://schemas.openxmlformats.org/drawingml/2006/main">
                <a:ext uri="{FF2B5EF4-FFF2-40B4-BE49-F238E27FC236}">
                  <a16:creationId xmlns:a16="http://schemas.microsoft.com/office/drawing/2014/main" id="{15E05622-A8D4-53A9-48D1-7C298E1DE1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06446" name="Picture 3" descr="Ligipääsukese logo&#10;">
                      <a:extLst>
                        <a:ext uri="{FF2B5EF4-FFF2-40B4-BE49-F238E27FC236}">
                          <a16:creationId xmlns:a16="http://schemas.microsoft.com/office/drawing/2014/main" id="{15E05622-A8D4-53A9-48D1-7C298E1DE1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7718" cy="16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794DD4A" w14:textId="77777777" w:rsidR="00935B2D" w:rsidRDefault="008E7E38" w:rsidP="00D813FA">
      <w:pPr>
        <w:pStyle w:val="Heading2"/>
        <w:rPr>
          <w:b/>
          <w:bCs/>
        </w:rPr>
      </w:pPr>
      <w:r w:rsidRPr="008E7E38">
        <w:rPr>
          <w:b/>
          <w:bCs/>
        </w:rPr>
        <w:lastRenderedPageBreak/>
        <w:t xml:space="preserve">Kliendikommunikatsioon: </w:t>
      </w:r>
    </w:p>
    <w:p w14:paraId="48208D61" w14:textId="066B908B" w:rsidR="008E7E38" w:rsidRPr="008E7E38" w:rsidRDefault="008E7E38" w:rsidP="00D813FA">
      <w:pPr>
        <w:pStyle w:val="Heading2"/>
      </w:pPr>
      <w:r w:rsidRPr="008E7E38">
        <w:rPr>
          <w:b/>
          <w:bCs/>
        </w:rPr>
        <w:t>Kuidas suhelda erinevate erivajadustega klientidega?</w:t>
      </w:r>
    </w:p>
    <w:p w14:paraId="5CCFE658" w14:textId="77777777" w:rsidR="00D813FA" w:rsidRDefault="00D813FA" w:rsidP="008E7E38">
      <w:pPr>
        <w:rPr>
          <w:i/>
          <w:iCs/>
        </w:rPr>
      </w:pPr>
    </w:p>
    <w:p w14:paraId="42313A8A" w14:textId="642B7657" w:rsidR="007346AD" w:rsidRDefault="007346AD" w:rsidP="005A2472">
      <w:pPr>
        <w:pStyle w:val="ListParagraph"/>
        <w:numPr>
          <w:ilvl w:val="0"/>
          <w:numId w:val="9"/>
        </w:numPr>
      </w:pPr>
      <w:r>
        <w:t>Kas ettevõttel on olemas ligipääsetavuse tegevuskava?</w:t>
      </w:r>
    </w:p>
    <w:p w14:paraId="666B6C93" w14:textId="0B0A6470" w:rsidR="007346AD" w:rsidRPr="007346AD" w:rsidRDefault="007346AD" w:rsidP="00B63774">
      <w:pPr>
        <w:pStyle w:val="ListParagraph"/>
        <w:numPr>
          <w:ilvl w:val="0"/>
          <w:numId w:val="9"/>
        </w:numPr>
      </w:pPr>
      <w:r>
        <w:t>Kas ettevõtte töötajaskond, alates juhtkonnast tunneb ligipääsetavuse põhimõtteid ja oskab ligipääsetavust kaasata ettevõtte tulevikuplaanides?</w:t>
      </w:r>
    </w:p>
    <w:p w14:paraId="608AA660" w14:textId="0D76CC7A" w:rsidR="008E7E38" w:rsidRPr="008E7E38" w:rsidRDefault="008E7E38" w:rsidP="00163875">
      <w:pPr>
        <w:pStyle w:val="ListParagraph"/>
        <w:numPr>
          <w:ilvl w:val="0"/>
          <w:numId w:val="9"/>
        </w:numPr>
      </w:pPr>
      <w:r w:rsidRPr="008E7E38">
        <w:t xml:space="preserve">Kas töötajad on </w:t>
      </w:r>
      <w:r w:rsidR="00D813FA">
        <w:t>läbinud koolituse erivajadustega klientide teenindamisel?</w:t>
      </w:r>
    </w:p>
    <w:p w14:paraId="421DAA8F" w14:textId="3EEAA7BA" w:rsidR="008E7E38" w:rsidRPr="008E7E38" w:rsidRDefault="008E7E38" w:rsidP="00163875">
      <w:pPr>
        <w:pStyle w:val="ListParagraph"/>
        <w:numPr>
          <w:ilvl w:val="0"/>
          <w:numId w:val="9"/>
        </w:numPr>
      </w:pPr>
      <w:r w:rsidRPr="008E7E38">
        <w:t xml:space="preserve">Kas </w:t>
      </w:r>
      <w:r w:rsidR="00D813FA">
        <w:t>ettevõtte infotekstides (kodulehel, sotsiaalmeedias, kirjalikus suhtluses kliendiga, kohapealsetes materjalides, verbaalses suhtluses</w:t>
      </w:r>
      <w:r w:rsidR="00FA30E6">
        <w:t xml:space="preserve"> jne</w:t>
      </w:r>
      <w:r w:rsidR="00D813FA">
        <w:t xml:space="preserve">) kasutatakse lihtsat </w:t>
      </w:r>
      <w:r w:rsidRPr="008E7E38">
        <w:t>ja selget keelt?</w:t>
      </w:r>
    </w:p>
    <w:p w14:paraId="5BF045C2" w14:textId="1E44BB32" w:rsidR="008E7E38" w:rsidRPr="008E7E38" w:rsidRDefault="008E7E38" w:rsidP="00163875">
      <w:pPr>
        <w:numPr>
          <w:ilvl w:val="0"/>
          <w:numId w:val="9"/>
        </w:numPr>
      </w:pPr>
      <w:r w:rsidRPr="008E7E38">
        <w:t xml:space="preserve">Kas </w:t>
      </w:r>
      <w:r w:rsidR="00FA30E6">
        <w:t>hoonetes on vaikne tuba, kus külastajad saaksid omas tempos tegevustega tegeleda?</w:t>
      </w:r>
    </w:p>
    <w:p w14:paraId="2BB11BBD" w14:textId="568995CD" w:rsidR="008E7E38" w:rsidRPr="008E7E38" w:rsidRDefault="008E7E38" w:rsidP="00163875">
      <w:pPr>
        <w:numPr>
          <w:ilvl w:val="0"/>
          <w:numId w:val="9"/>
        </w:numPr>
      </w:pPr>
      <w:r w:rsidRPr="008E7E38">
        <w:t>Kas on olemas kergesti ligipääsetav tagasiside</w:t>
      </w:r>
      <w:r w:rsidR="00380454">
        <w:t xml:space="preserve"> andmise </w:t>
      </w:r>
      <w:r w:rsidRPr="008E7E38">
        <w:t>süsteem erivajadustega klientidele?</w:t>
      </w:r>
    </w:p>
    <w:p w14:paraId="4481E997" w14:textId="5AFF2C57" w:rsidR="008E7E38" w:rsidRDefault="008E7E38" w:rsidP="00163875">
      <w:pPr>
        <w:numPr>
          <w:ilvl w:val="0"/>
          <w:numId w:val="9"/>
        </w:numPr>
      </w:pPr>
      <w:r w:rsidRPr="008E7E38">
        <w:t xml:space="preserve">Kas ettevõte pakub teavet ligipääsetavuse kohta selgelt ja arusaadavalt </w:t>
      </w:r>
      <w:r w:rsidR="00FA30E6">
        <w:t xml:space="preserve"> oma suhtluskanalites?</w:t>
      </w:r>
    </w:p>
    <w:p w14:paraId="78E9BD98" w14:textId="60B9BF42" w:rsidR="00FA30E6" w:rsidRDefault="00FA30E6" w:rsidP="00163875">
      <w:pPr>
        <w:numPr>
          <w:ilvl w:val="0"/>
          <w:numId w:val="9"/>
        </w:numPr>
      </w:pPr>
      <w:r>
        <w:t>Kas ligipääsetavuse info on kirjeldatud ka ettevõtte reklaamides, nii välimeedias, sotsiaalmeedias, uudiskirjades jne?</w:t>
      </w:r>
    </w:p>
    <w:p w14:paraId="40D0C60A" w14:textId="189CA71B" w:rsidR="007B4681" w:rsidRDefault="007B4681" w:rsidP="00163875">
      <w:pPr>
        <w:numPr>
          <w:ilvl w:val="0"/>
          <w:numId w:val="9"/>
        </w:numPr>
      </w:pPr>
      <w:r>
        <w:t>Kas asutuse hädaolukorra plaanides on arvestatud ligipääsetavusega? (mitme meelega tajutavad</w:t>
      </w:r>
      <w:r w:rsidR="00204098">
        <w:t xml:space="preserve"> </w:t>
      </w:r>
      <w:r>
        <w:t xml:space="preserve">häireolukorra signaalid, nt värinaalarmid, </w:t>
      </w:r>
      <w:r w:rsidR="00D711FB">
        <w:t xml:space="preserve">abivahendid ja tegevuskavad erivajadustega klientide evakueerimiseks, </w:t>
      </w:r>
      <w:r w:rsidR="000C0074">
        <w:t>erinevas vormingus ligipääsetavad evakuatsioonijuhised)</w:t>
      </w:r>
      <w:r>
        <w:t xml:space="preserve"> </w:t>
      </w:r>
    </w:p>
    <w:p w14:paraId="4374E07D" w14:textId="6725E2BC" w:rsidR="005A2512" w:rsidRDefault="00FA30E6" w:rsidP="005A2512">
      <w:pPr>
        <w:pStyle w:val="ListParagraph"/>
        <w:numPr>
          <w:ilvl w:val="0"/>
          <w:numId w:val="9"/>
        </w:numPr>
      </w:pPr>
      <w:r>
        <w:t>Kas ettevõtte teenuste hulgas on võimalus olemasolevaid teenuseid ligipääsetavaks kohandada? (näiteks viipekeeles või kirjeldustõlkega tuurid, väheste ärritajatega elamused, võimalus enne külastust tegevustega tutvuda jn</w:t>
      </w:r>
      <w:r w:rsidR="00C217D6">
        <w:t>e</w:t>
      </w:r>
    </w:p>
    <w:p w14:paraId="1003D83A" w14:textId="2983A375" w:rsidR="00981633" w:rsidRDefault="00C217D6" w:rsidP="00981633">
      <w:pPr>
        <w:pStyle w:val="ListParagraph"/>
      </w:pPr>
      <w:r w:rsidRPr="00C217D6">
        <w:rPr>
          <w:noProof/>
        </w:rPr>
        <w:drawing>
          <wp:inline distT="0" distB="0" distL="0" distR="0" wp14:anchorId="3A229825" wp14:editId="1F20A970">
            <wp:extent cx="1024569" cy="141863"/>
            <wp:effectExtent l="0" t="0" r="4445" b="0"/>
            <wp:docPr id="1538064590" name="Picture 3" descr="Ligipääsukese logo&#10;">
              <a:extLst xmlns:a="http://schemas.openxmlformats.org/drawingml/2006/main">
                <a:ext uri="{FF2B5EF4-FFF2-40B4-BE49-F238E27FC236}">
                  <a16:creationId xmlns:a16="http://schemas.microsoft.com/office/drawing/2014/main" id="{15E05622-A8D4-53A9-48D1-7C298E1DE1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64590" name="Picture 3" descr="Ligipääsukese logo&#10;">
                      <a:extLst>
                        <a:ext uri="{FF2B5EF4-FFF2-40B4-BE49-F238E27FC236}">
                          <a16:creationId xmlns:a16="http://schemas.microsoft.com/office/drawing/2014/main" id="{15E05622-A8D4-53A9-48D1-7C298E1DE1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3425" cy="18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B8CF" w14:textId="09BCC256" w:rsidR="00FA30E6" w:rsidRPr="008E7E38" w:rsidRDefault="00FA30E6" w:rsidP="00C557CD">
      <w:pPr>
        <w:ind w:left="360"/>
      </w:pPr>
    </w:p>
    <w:p w14:paraId="08F7A035" w14:textId="77777777" w:rsidR="00BD1D53" w:rsidRDefault="008E7E38" w:rsidP="00FA30E6">
      <w:pPr>
        <w:pStyle w:val="Heading2"/>
        <w:rPr>
          <w:b/>
          <w:bCs/>
        </w:rPr>
      </w:pPr>
      <w:r w:rsidRPr="008E7E38">
        <w:rPr>
          <w:b/>
          <w:bCs/>
        </w:rPr>
        <w:t xml:space="preserve">Ise </w:t>
      </w:r>
      <w:r w:rsidR="00BD1D53">
        <w:rPr>
          <w:b/>
          <w:bCs/>
        </w:rPr>
        <w:t>t</w:t>
      </w:r>
      <w:r w:rsidRPr="008E7E38">
        <w:rPr>
          <w:b/>
          <w:bCs/>
        </w:rPr>
        <w:t xml:space="preserve">äidetav </w:t>
      </w:r>
      <w:r w:rsidR="00BD1D53">
        <w:rPr>
          <w:b/>
          <w:bCs/>
        </w:rPr>
        <w:t>l</w:t>
      </w:r>
      <w:r w:rsidRPr="008E7E38">
        <w:rPr>
          <w:b/>
          <w:bCs/>
        </w:rPr>
        <w:t xml:space="preserve">igipääsetavuse </w:t>
      </w:r>
      <w:r w:rsidR="00BD1D53">
        <w:rPr>
          <w:b/>
          <w:bCs/>
        </w:rPr>
        <w:t>t</w:t>
      </w:r>
      <w:r w:rsidRPr="008E7E38">
        <w:rPr>
          <w:b/>
          <w:bCs/>
        </w:rPr>
        <w:t>egevuskava:</w:t>
      </w:r>
    </w:p>
    <w:p w14:paraId="4753A881" w14:textId="1EC9B96B" w:rsidR="008E7E38" w:rsidRPr="008E7E38" w:rsidRDefault="008E7E38" w:rsidP="00FA30E6">
      <w:pPr>
        <w:pStyle w:val="Heading2"/>
      </w:pPr>
      <w:r w:rsidRPr="008E7E38">
        <w:rPr>
          <w:b/>
          <w:bCs/>
        </w:rPr>
        <w:t>Millised on järgmised sammud, et muuta ettevõte või asutus veelgi ligipääsetavamaks?</w:t>
      </w:r>
    </w:p>
    <w:p w14:paraId="6C1FB3DD" w14:textId="77777777" w:rsidR="00FA30E6" w:rsidRDefault="00FA30E6" w:rsidP="008E7E38">
      <w:pPr>
        <w:rPr>
          <w:i/>
          <w:iCs/>
        </w:rPr>
      </w:pPr>
    </w:p>
    <w:p w14:paraId="5A7A1102" w14:textId="43C599CA" w:rsidR="008E7E38" w:rsidRDefault="008E7E38" w:rsidP="008E7E38">
      <w:pPr>
        <w:numPr>
          <w:ilvl w:val="0"/>
          <w:numId w:val="6"/>
        </w:numPr>
      </w:pPr>
      <w:r w:rsidRPr="008E7E38">
        <w:rPr>
          <w:b/>
          <w:bCs/>
        </w:rPr>
        <w:t>Hinnang praegusele olukorrale</w:t>
      </w:r>
      <w:r w:rsidRPr="008E7E38">
        <w:t xml:space="preserve">: Mis on peamised ligipääsetavuse probleemid, mis </w:t>
      </w:r>
      <w:r w:rsidR="00FA30E6">
        <w:t>minu asutuses lahendamist vajavad?</w:t>
      </w:r>
    </w:p>
    <w:p w14:paraId="4832AC27" w14:textId="77777777" w:rsidR="00FA30E6" w:rsidRDefault="00FA30E6" w:rsidP="00FA30E6">
      <w:pPr>
        <w:ind w:left="720"/>
      </w:pPr>
    </w:p>
    <w:p w14:paraId="23A438ED" w14:textId="77777777" w:rsidR="00FA30E6" w:rsidRPr="008E7E38" w:rsidRDefault="00FA30E6" w:rsidP="00FA30E6">
      <w:pPr>
        <w:ind w:left="720"/>
      </w:pPr>
    </w:p>
    <w:p w14:paraId="17EB53DE" w14:textId="3DFE4AED" w:rsidR="008E7E38" w:rsidRDefault="008E7E38" w:rsidP="008E7E38">
      <w:pPr>
        <w:numPr>
          <w:ilvl w:val="0"/>
          <w:numId w:val="6"/>
        </w:numPr>
      </w:pPr>
      <w:r w:rsidRPr="008E7E38">
        <w:rPr>
          <w:b/>
          <w:bCs/>
        </w:rPr>
        <w:t>Prioriteedid</w:t>
      </w:r>
      <w:r w:rsidRPr="008E7E38">
        <w:t>: Millised on esimesed sammud, mida plaan</w:t>
      </w:r>
      <w:r w:rsidR="00FA30E6">
        <w:t>in</w:t>
      </w:r>
      <w:r w:rsidRPr="008E7E38">
        <w:t xml:space="preserve"> ellu viia?</w:t>
      </w:r>
    </w:p>
    <w:p w14:paraId="487BD020" w14:textId="77777777" w:rsidR="00FA30E6" w:rsidRDefault="00FA30E6" w:rsidP="00FA30E6">
      <w:pPr>
        <w:ind w:left="720"/>
        <w:rPr>
          <w:b/>
          <w:bCs/>
        </w:rPr>
      </w:pPr>
    </w:p>
    <w:p w14:paraId="13DCA499" w14:textId="77777777" w:rsidR="00FA30E6" w:rsidRPr="008E7E38" w:rsidRDefault="00FA30E6" w:rsidP="00FA30E6">
      <w:pPr>
        <w:ind w:left="720"/>
      </w:pPr>
    </w:p>
    <w:p w14:paraId="39FD32D5" w14:textId="670474D9" w:rsidR="008E7E38" w:rsidRDefault="008E7E38" w:rsidP="008E7E38">
      <w:pPr>
        <w:numPr>
          <w:ilvl w:val="0"/>
          <w:numId w:val="6"/>
        </w:numPr>
      </w:pPr>
      <w:r w:rsidRPr="008E7E38">
        <w:rPr>
          <w:b/>
          <w:bCs/>
        </w:rPr>
        <w:t>Ressursid ja ajakava</w:t>
      </w:r>
      <w:r w:rsidRPr="008E7E38">
        <w:t>: Milliseid ressurs</w:t>
      </w:r>
      <w:r w:rsidR="00FA30E6">
        <w:t xml:space="preserve">se vajan </w:t>
      </w:r>
      <w:r w:rsidRPr="008E7E38">
        <w:t>ja milline on ligipääsetavuse parandamise ajakava?</w:t>
      </w:r>
    </w:p>
    <w:p w14:paraId="6F260D3D" w14:textId="77777777" w:rsidR="00FA30E6" w:rsidRDefault="00FA30E6" w:rsidP="00FA30E6">
      <w:pPr>
        <w:ind w:left="720"/>
        <w:rPr>
          <w:b/>
          <w:bCs/>
        </w:rPr>
      </w:pPr>
    </w:p>
    <w:p w14:paraId="4A6D10BD" w14:textId="77777777" w:rsidR="00FA30E6" w:rsidRPr="008E7E38" w:rsidRDefault="00FA30E6" w:rsidP="00FA30E6">
      <w:pPr>
        <w:ind w:left="720"/>
      </w:pPr>
    </w:p>
    <w:p w14:paraId="4193DE49" w14:textId="72EC1600" w:rsidR="008E7E38" w:rsidRPr="008E7E38" w:rsidRDefault="008E7E38" w:rsidP="008E7E38">
      <w:pPr>
        <w:numPr>
          <w:ilvl w:val="0"/>
          <w:numId w:val="6"/>
        </w:numPr>
      </w:pPr>
      <w:r w:rsidRPr="008E7E38">
        <w:t>Kuidas kaas</w:t>
      </w:r>
      <w:r w:rsidR="00FA30E6">
        <w:t>an</w:t>
      </w:r>
      <w:r w:rsidRPr="008E7E38">
        <w:t xml:space="preserve"> ligipääsetavuse eksperte oma plaanide hindamiseks?</w:t>
      </w:r>
    </w:p>
    <w:p w14:paraId="4E6BC26F" w14:textId="77777777" w:rsidR="00FA30E6" w:rsidRPr="00FA30E6" w:rsidRDefault="00FA30E6" w:rsidP="00FA30E6">
      <w:pPr>
        <w:ind w:left="720"/>
      </w:pPr>
    </w:p>
    <w:p w14:paraId="60C3663E" w14:textId="1C2B68EE" w:rsidR="008E7E38" w:rsidRPr="008E7E38" w:rsidRDefault="008E7E38" w:rsidP="008E7E38">
      <w:pPr>
        <w:numPr>
          <w:ilvl w:val="0"/>
          <w:numId w:val="6"/>
        </w:numPr>
      </w:pPr>
      <w:r w:rsidRPr="008E7E38">
        <w:t>Kuidas mõõda</w:t>
      </w:r>
      <w:r w:rsidR="00FA30E6">
        <w:t>n</w:t>
      </w:r>
      <w:r w:rsidRPr="008E7E38">
        <w:t xml:space="preserve"> edusamme ja milliseid vahendeid kasuta</w:t>
      </w:r>
      <w:r w:rsidR="00FA30E6">
        <w:t>n</w:t>
      </w:r>
      <w:r w:rsidRPr="008E7E38">
        <w:t xml:space="preserve"> tagasiside kogumiseks?</w:t>
      </w:r>
    </w:p>
    <w:p w14:paraId="43363C8E" w14:textId="77777777" w:rsidR="008E7E38" w:rsidRPr="008E7E38" w:rsidRDefault="008E7E38" w:rsidP="008E7E38"/>
    <w:p w14:paraId="38EB76A9" w14:textId="521DE991" w:rsidR="00E2232E" w:rsidRDefault="00E2232E" w:rsidP="008E7E38"/>
    <w:p w14:paraId="4EBA147B" w14:textId="77777777" w:rsidR="005A2512" w:rsidRDefault="005A2512" w:rsidP="008E7E38"/>
    <w:p w14:paraId="62246EAA" w14:textId="408F8BAC" w:rsidR="00E2232E" w:rsidRPr="00E2232E" w:rsidRDefault="005A2512" w:rsidP="008E7E38">
      <w:r w:rsidRPr="005A2512">
        <w:rPr>
          <w:noProof/>
        </w:rPr>
        <w:drawing>
          <wp:inline distT="0" distB="0" distL="0" distR="0" wp14:anchorId="5DEE1EA6" wp14:editId="41131448">
            <wp:extent cx="1156771" cy="160168"/>
            <wp:effectExtent l="0" t="0" r="0" b="5080"/>
            <wp:docPr id="360968882" name="Picture 2" descr="Ligipääsukese logo">
              <a:extLst xmlns:a="http://schemas.openxmlformats.org/drawingml/2006/main">
                <a:ext uri="{FF2B5EF4-FFF2-40B4-BE49-F238E27FC236}">
                  <a16:creationId xmlns:a16="http://schemas.microsoft.com/office/drawing/2014/main" id="{15E05622-A8D4-53A9-48D1-7C298E1DE1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68882" name="Picture 2" descr="Ligipääsukese logo">
                      <a:extLst>
                        <a:ext uri="{FF2B5EF4-FFF2-40B4-BE49-F238E27FC236}">
                          <a16:creationId xmlns:a16="http://schemas.microsoft.com/office/drawing/2014/main" id="{15E05622-A8D4-53A9-48D1-7C298E1DE1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4108" cy="1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32E" w:rsidRPr="00E2232E" w:rsidSect="008E7E38"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7B65" w14:textId="77777777" w:rsidR="00D97E62" w:rsidRDefault="00D97E62" w:rsidP="00D97E62">
      <w:pPr>
        <w:spacing w:after="0" w:line="240" w:lineRule="auto"/>
      </w:pPr>
      <w:r>
        <w:separator/>
      </w:r>
    </w:p>
  </w:endnote>
  <w:endnote w:type="continuationSeparator" w:id="0">
    <w:p w14:paraId="2ED5D161" w14:textId="77777777" w:rsidR="00D97E62" w:rsidRDefault="00D97E62" w:rsidP="00D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B86C" w14:textId="77777777" w:rsidR="00D97E62" w:rsidRDefault="00D97E62" w:rsidP="00D97E62">
      <w:pPr>
        <w:spacing w:after="0" w:line="240" w:lineRule="auto"/>
      </w:pPr>
      <w:r>
        <w:separator/>
      </w:r>
    </w:p>
  </w:footnote>
  <w:footnote w:type="continuationSeparator" w:id="0">
    <w:p w14:paraId="17D5ACE2" w14:textId="77777777" w:rsidR="00D97E62" w:rsidRDefault="00D97E62" w:rsidP="00D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E6690B"/>
    <w:multiLevelType w:val="hybridMultilevel"/>
    <w:tmpl w:val="9AAC36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07B8F"/>
    <w:multiLevelType w:val="hybridMultilevel"/>
    <w:tmpl w:val="292A9102"/>
    <w:lvl w:ilvl="0" w:tplc="6CE04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060C"/>
    <w:multiLevelType w:val="hybridMultilevel"/>
    <w:tmpl w:val="586CA3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70B67"/>
    <w:multiLevelType w:val="hybridMultilevel"/>
    <w:tmpl w:val="43126F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57363"/>
    <w:multiLevelType w:val="hybridMultilevel"/>
    <w:tmpl w:val="2D101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78782">
    <w:abstractNumId w:val="4"/>
  </w:num>
  <w:num w:numId="2" w16cid:durableId="1347561595">
    <w:abstractNumId w:val="5"/>
  </w:num>
  <w:num w:numId="3" w16cid:durableId="665281201">
    <w:abstractNumId w:val="0"/>
  </w:num>
  <w:num w:numId="4" w16cid:durableId="1886067688">
    <w:abstractNumId w:val="1"/>
  </w:num>
  <w:num w:numId="5" w16cid:durableId="923952019">
    <w:abstractNumId w:val="2"/>
  </w:num>
  <w:num w:numId="6" w16cid:durableId="1294017105">
    <w:abstractNumId w:val="3"/>
  </w:num>
  <w:num w:numId="7" w16cid:durableId="461189017">
    <w:abstractNumId w:val="6"/>
  </w:num>
  <w:num w:numId="8" w16cid:durableId="199054996">
    <w:abstractNumId w:val="7"/>
  </w:num>
  <w:num w:numId="9" w16cid:durableId="12264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2E"/>
    <w:rsid w:val="00000A45"/>
    <w:rsid w:val="00011AB0"/>
    <w:rsid w:val="00026FBB"/>
    <w:rsid w:val="00041C44"/>
    <w:rsid w:val="0008270C"/>
    <w:rsid w:val="000979A1"/>
    <w:rsid w:val="000B0286"/>
    <w:rsid w:val="000C0074"/>
    <w:rsid w:val="000C37E7"/>
    <w:rsid w:val="000D2745"/>
    <w:rsid w:val="000F00EE"/>
    <w:rsid w:val="000F5DD7"/>
    <w:rsid w:val="000F6710"/>
    <w:rsid w:val="00133687"/>
    <w:rsid w:val="001508E6"/>
    <w:rsid w:val="00163875"/>
    <w:rsid w:val="00175A08"/>
    <w:rsid w:val="001A6ED8"/>
    <w:rsid w:val="001B2CF2"/>
    <w:rsid w:val="001D3536"/>
    <w:rsid w:val="001E6DA4"/>
    <w:rsid w:val="00201171"/>
    <w:rsid w:val="00204098"/>
    <w:rsid w:val="00225CF6"/>
    <w:rsid w:val="002418EB"/>
    <w:rsid w:val="002634E7"/>
    <w:rsid w:val="00265CF0"/>
    <w:rsid w:val="002A1019"/>
    <w:rsid w:val="002D7337"/>
    <w:rsid w:val="002F246A"/>
    <w:rsid w:val="002F78B9"/>
    <w:rsid w:val="00312DE6"/>
    <w:rsid w:val="00343573"/>
    <w:rsid w:val="00361E8F"/>
    <w:rsid w:val="00380454"/>
    <w:rsid w:val="003824BE"/>
    <w:rsid w:val="00386CE0"/>
    <w:rsid w:val="003C32E4"/>
    <w:rsid w:val="003D2935"/>
    <w:rsid w:val="003D3645"/>
    <w:rsid w:val="003F66F5"/>
    <w:rsid w:val="00402C3B"/>
    <w:rsid w:val="00433B7F"/>
    <w:rsid w:val="00435404"/>
    <w:rsid w:val="004618D7"/>
    <w:rsid w:val="004C3711"/>
    <w:rsid w:val="004E6206"/>
    <w:rsid w:val="004F593F"/>
    <w:rsid w:val="005127BB"/>
    <w:rsid w:val="005535D1"/>
    <w:rsid w:val="00584D2B"/>
    <w:rsid w:val="005A19CD"/>
    <w:rsid w:val="005A2472"/>
    <w:rsid w:val="005A2512"/>
    <w:rsid w:val="005E2526"/>
    <w:rsid w:val="005E6FBE"/>
    <w:rsid w:val="006144B1"/>
    <w:rsid w:val="00623A3B"/>
    <w:rsid w:val="00630A64"/>
    <w:rsid w:val="00630A6F"/>
    <w:rsid w:val="00684543"/>
    <w:rsid w:val="006C0CB5"/>
    <w:rsid w:val="006C6A1F"/>
    <w:rsid w:val="006D38BC"/>
    <w:rsid w:val="006D5856"/>
    <w:rsid w:val="006D5964"/>
    <w:rsid w:val="006F3450"/>
    <w:rsid w:val="006F44C7"/>
    <w:rsid w:val="007346AD"/>
    <w:rsid w:val="0077413A"/>
    <w:rsid w:val="00774F6E"/>
    <w:rsid w:val="007B4681"/>
    <w:rsid w:val="00806436"/>
    <w:rsid w:val="00821153"/>
    <w:rsid w:val="00825F70"/>
    <w:rsid w:val="00837D96"/>
    <w:rsid w:val="0086076E"/>
    <w:rsid w:val="00864E68"/>
    <w:rsid w:val="008A04E2"/>
    <w:rsid w:val="008A3B63"/>
    <w:rsid w:val="008A4C77"/>
    <w:rsid w:val="008B0154"/>
    <w:rsid w:val="008B180B"/>
    <w:rsid w:val="008B4467"/>
    <w:rsid w:val="008C4DC0"/>
    <w:rsid w:val="008D1273"/>
    <w:rsid w:val="008E7E38"/>
    <w:rsid w:val="00913386"/>
    <w:rsid w:val="0093458B"/>
    <w:rsid w:val="00935B2D"/>
    <w:rsid w:val="00981633"/>
    <w:rsid w:val="009942F5"/>
    <w:rsid w:val="009A22BB"/>
    <w:rsid w:val="009B10C5"/>
    <w:rsid w:val="009B357E"/>
    <w:rsid w:val="009B4EA2"/>
    <w:rsid w:val="009E1709"/>
    <w:rsid w:val="009E34B7"/>
    <w:rsid w:val="009F66E6"/>
    <w:rsid w:val="009F786D"/>
    <w:rsid w:val="00A108AA"/>
    <w:rsid w:val="00A12490"/>
    <w:rsid w:val="00A148CE"/>
    <w:rsid w:val="00A72747"/>
    <w:rsid w:val="00A72AF8"/>
    <w:rsid w:val="00AA38F1"/>
    <w:rsid w:val="00AB6D2A"/>
    <w:rsid w:val="00AE5FDF"/>
    <w:rsid w:val="00AF1D37"/>
    <w:rsid w:val="00B01C3D"/>
    <w:rsid w:val="00B049E9"/>
    <w:rsid w:val="00B2136C"/>
    <w:rsid w:val="00B61EF6"/>
    <w:rsid w:val="00B63774"/>
    <w:rsid w:val="00BB1157"/>
    <w:rsid w:val="00BB407D"/>
    <w:rsid w:val="00BC7366"/>
    <w:rsid w:val="00BD1D53"/>
    <w:rsid w:val="00BD7170"/>
    <w:rsid w:val="00BF5C5F"/>
    <w:rsid w:val="00C217D6"/>
    <w:rsid w:val="00C23576"/>
    <w:rsid w:val="00C25576"/>
    <w:rsid w:val="00C44EBD"/>
    <w:rsid w:val="00C557CD"/>
    <w:rsid w:val="00C63E95"/>
    <w:rsid w:val="00C927FC"/>
    <w:rsid w:val="00CF40D2"/>
    <w:rsid w:val="00D41EDD"/>
    <w:rsid w:val="00D711FB"/>
    <w:rsid w:val="00D724D1"/>
    <w:rsid w:val="00D813FA"/>
    <w:rsid w:val="00D97E62"/>
    <w:rsid w:val="00DD15E9"/>
    <w:rsid w:val="00E032CC"/>
    <w:rsid w:val="00E14EC8"/>
    <w:rsid w:val="00E2232E"/>
    <w:rsid w:val="00E24552"/>
    <w:rsid w:val="00E3717D"/>
    <w:rsid w:val="00E45CCB"/>
    <w:rsid w:val="00E535EC"/>
    <w:rsid w:val="00E551B1"/>
    <w:rsid w:val="00E55200"/>
    <w:rsid w:val="00E632C6"/>
    <w:rsid w:val="00EA4398"/>
    <w:rsid w:val="00EB286C"/>
    <w:rsid w:val="00ED25F9"/>
    <w:rsid w:val="00ED2BFC"/>
    <w:rsid w:val="00EF4960"/>
    <w:rsid w:val="00EF7A6B"/>
    <w:rsid w:val="00F04E86"/>
    <w:rsid w:val="00F2219C"/>
    <w:rsid w:val="00F36494"/>
    <w:rsid w:val="00F77D7C"/>
    <w:rsid w:val="00F975D2"/>
    <w:rsid w:val="00FA09BA"/>
    <w:rsid w:val="00FA30E6"/>
    <w:rsid w:val="00FC641D"/>
    <w:rsid w:val="00FD1DA1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3E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EA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3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3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3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3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3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3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3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32E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32E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32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32E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32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32E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2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3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32E"/>
    <w:rPr>
      <w:rFonts w:ascii="Arial" w:hAnsi="Arial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E22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32E"/>
    <w:rPr>
      <w:rFonts w:ascii="Arial" w:hAnsi="Arial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E223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E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E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62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D9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6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ve.webaim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gipaasuke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ebaim.org/resources/contrastchec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https://webaim.org/resources/contrastchecker/</vt:lpwstr>
      </vt:variant>
      <vt:variant>
        <vt:lpwstr/>
      </vt:variant>
      <vt:variant>
        <vt:i4>1703950</vt:i4>
      </vt:variant>
      <vt:variant>
        <vt:i4>3</vt:i4>
      </vt:variant>
      <vt:variant>
        <vt:i4>0</vt:i4>
      </vt:variant>
      <vt:variant>
        <vt:i4>5</vt:i4>
      </vt:variant>
      <vt:variant>
        <vt:lpwstr>https://wave.webaim.org/</vt:lpwstr>
      </vt:variant>
      <vt:variant>
        <vt:lpwstr/>
      </vt:variant>
      <vt:variant>
        <vt:i4>2031652</vt:i4>
      </vt:variant>
      <vt:variant>
        <vt:i4>0</vt:i4>
      </vt:variant>
      <vt:variant>
        <vt:i4>0</vt:i4>
      </vt:variant>
      <vt:variant>
        <vt:i4>5</vt:i4>
      </vt:variant>
      <vt:variant>
        <vt:lpwstr>mailto:info@ligipaasuke.ee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2024-10-01T04:00:00Z</dcterms:created>
  <dcterms:modified xsi:type="dcterms:W3CDTF">2024-10-01T04:00:00Z</dcterms:modified>
</cp:coreProperties>
</file>